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e60b7c2e62bb4b58" /><Relationship Type="http://schemas.openxmlformats.org/package/2006/relationships/metadata/core-properties" Target="/package/services/metadata/core-properties/f9ba6cd538ce4450b29b9e7091c7e71d.psmdcp" Id="R49c06af7f46f4c58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Pr="00000000" w:rsidR="00000000" w:rsidDel="00000000" w:rsidP="00000000" w:rsidRDefault="00000000" w14:paraId="00000001">
      <w:pPr>
        <w:rPr/>
      </w:pPr>
      <w:r w:rsidRPr="00000000" w:rsidDel="00000000" w:rsidR="00000000">
        <w:rPr>
          <w:rtl w:val="0"/>
        </w:rPr>
        <w:t xml:space="preserve">Pro Grade XD Series Full Body Specklebelly Harvester Pack</w:t>
      </w:r>
    </w:p>
    <w:p w:rsidRPr="00000000" w:rsidR="00000000" w:rsidDel="00000000" w:rsidP="00000000" w:rsidRDefault="00000000" w14:paraId="00000002">
      <w:pPr>
        <w:rPr/>
      </w:pPr>
    </w:p>
    <w:p w:rsidR="1F921640" w:rsidP="1F921640" w:rsidRDefault="1F921640" w14:paraId="3AC88428" w14:textId="2ADD4E5F">
      <w:pPr>
        <w:pStyle w:val="Normal"/>
        <w:numPr>
          <w:ilvl w:val="0"/>
          <w:numId w:val="1"/>
        </w:numPr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Arial" w:hAnsi="Arial" w:eastAsia="Arial" w:cs="Arial"/>
          <w:sz w:val="22"/>
          <w:szCs w:val="22"/>
          <w:rtl w:val="0"/>
        </w:rPr>
      </w:pPr>
      <w:r w:rsidR="1F921640">
        <w:rPr/>
        <w:t>1 Left Feeder, 1 Right Feeder, 1 Walker, 1 Active</w:t>
      </w:r>
    </w:p>
    <w:p w:rsidR="1F921640" w:rsidP="1F921640" w:rsidRDefault="1F921640" w14:paraId="28D40DD4" w14:textId="06F6B2B6">
      <w:pPr>
        <w:pStyle w:val="Normal"/>
        <w:numPr>
          <w:ilvl w:val="0"/>
          <w:numId w:val="1"/>
        </w:numPr>
        <w:bidi w:val="0"/>
        <w:spacing w:before="0" w:beforeAutospacing="off" w:after="0" w:afterAutospacing="off" w:line="276" w:lineRule="auto"/>
        <w:ind w:left="720" w:right="0" w:hanging="360"/>
        <w:jc w:val="left"/>
        <w:rPr>
          <w:sz w:val="22"/>
          <w:szCs w:val="22"/>
          <w:rtl w:val="0"/>
        </w:rPr>
      </w:pPr>
      <w:r w:rsidR="1F921640">
        <w:rPr/>
        <w:t>Wide, square bases for stability</w:t>
      </w:r>
    </w:p>
    <w:p w:rsidR="1F921640" w:rsidP="1F921640" w:rsidRDefault="1F921640" w14:paraId="4134DC55" w14:textId="4815EDCF">
      <w:pPr>
        <w:pStyle w:val="Normal"/>
        <w:numPr>
          <w:ilvl w:val="0"/>
          <w:numId w:val="1"/>
        </w:numPr>
        <w:bidi w:val="0"/>
        <w:spacing w:before="0" w:beforeAutospacing="off" w:after="0" w:afterAutospacing="off" w:line="276" w:lineRule="auto"/>
        <w:ind w:left="720" w:right="0" w:hanging="360"/>
        <w:jc w:val="left"/>
        <w:rPr>
          <w:sz w:val="22"/>
          <w:szCs w:val="22"/>
          <w:rtl w:val="0"/>
        </w:rPr>
      </w:pPr>
      <w:r w:rsidR="1F921640">
        <w:rPr/>
        <w:t xml:space="preserve">Tail loops for incredibly quick </w:t>
      </w:r>
      <w:proofErr w:type="gramStart"/>
      <w:r w:rsidR="1F921640">
        <w:rPr/>
        <w:t>pickup</w:t>
      </w:r>
      <w:proofErr w:type="gramEnd"/>
      <w:r w:rsidR="1F921640">
        <w:rPr/>
        <w:t xml:space="preserve"> and deployment</w:t>
      </w:r>
    </w:p>
    <w:p w:rsidR="1F921640" w:rsidP="1F921640" w:rsidRDefault="1F921640" w14:paraId="7BF9E9EB" w14:textId="02935A4F">
      <w:pPr>
        <w:pStyle w:val="Normal"/>
        <w:bidi w:val="0"/>
        <w:spacing w:before="0" w:beforeAutospacing="off" w:after="0" w:afterAutospacing="off" w:line="276" w:lineRule="auto"/>
        <w:ind w:left="0" w:right="0"/>
        <w:jc w:val="left"/>
        <w:rPr>
          <w:rtl w:val="0"/>
        </w:rPr>
      </w:pPr>
    </w:p>
    <w:p w:rsidRPr="00000000" w:rsidR="00000000" w:rsidDel="00000000" w:rsidP="00000000" w:rsidRDefault="00000000" w14:paraId="00000004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5">
      <w:pPr>
        <w:rPr/>
      </w:pPr>
      <w:r w:rsidRPr="00000000" w:rsidDel="00000000" w:rsidR="00000000">
        <w:rPr>
          <w:rtl w:val="0"/>
        </w:rPr>
      </w:r>
    </w:p>
    <w:sectPr>
      <w:pgSz w:w="12240" w:h="15840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w:val="1F921640"/>
    <w:rsid w:val="1F921640"/>
  </w:rsid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